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ADCBF" w14:textId="77777777" w:rsidR="00E44007" w:rsidRDefault="00E44007" w:rsidP="00E440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Thorley Parish Council</w:t>
      </w:r>
    </w:p>
    <w:p w14:paraId="7CF374F5" w14:textId="77777777" w:rsidR="00363C17" w:rsidRDefault="00BF1E4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Reference :-</w:t>
      </w:r>
      <w:proofErr w:type="gramEnd"/>
      <w:r>
        <w:rPr>
          <w:sz w:val="28"/>
          <w:szCs w:val="28"/>
        </w:rPr>
        <w:t xml:space="preserve">  Planning Application 3/16/1684/FUL</w:t>
      </w:r>
    </w:p>
    <w:p w14:paraId="22DAD896" w14:textId="1F041654" w:rsidR="00BF1E42" w:rsidRDefault="00850619">
      <w:pPr>
        <w:rPr>
          <w:sz w:val="28"/>
          <w:szCs w:val="28"/>
        </w:rPr>
      </w:pPr>
      <w:r>
        <w:rPr>
          <w:sz w:val="28"/>
          <w:szCs w:val="28"/>
        </w:rPr>
        <w:t xml:space="preserve">Thorley Parish Council refer to the Joint Planning, Design &amp; Access </w:t>
      </w:r>
      <w:proofErr w:type="gramStart"/>
      <w:r>
        <w:rPr>
          <w:sz w:val="28"/>
          <w:szCs w:val="28"/>
        </w:rPr>
        <w:t>Statement  and</w:t>
      </w:r>
      <w:proofErr w:type="gramEnd"/>
      <w:r>
        <w:rPr>
          <w:sz w:val="28"/>
          <w:szCs w:val="28"/>
        </w:rPr>
        <w:t xml:space="preserve"> comment as follows :_</w:t>
      </w:r>
      <w:r w:rsidR="00BF1E42">
        <w:rPr>
          <w:sz w:val="28"/>
          <w:szCs w:val="28"/>
        </w:rPr>
        <w:t xml:space="preserve"> </w:t>
      </w:r>
    </w:p>
    <w:p w14:paraId="40B3B674" w14:textId="77777777" w:rsidR="00BF1E42" w:rsidRDefault="00BF1E42">
      <w:pPr>
        <w:rPr>
          <w:sz w:val="28"/>
          <w:szCs w:val="28"/>
        </w:rPr>
      </w:pPr>
      <w:r>
        <w:rPr>
          <w:sz w:val="28"/>
          <w:szCs w:val="28"/>
        </w:rPr>
        <w:t>1.02. The outbuilding referred to is a double garage, there is no evidence that this has had planning permission for change of use from garage to residential, if any work has been done to change this from a garage without planning permission then it should be returned to its original function.</w:t>
      </w:r>
    </w:p>
    <w:p w14:paraId="496B5050" w14:textId="7F21309F" w:rsidR="00BF1E42" w:rsidRDefault="00BF1E42">
      <w:pPr>
        <w:rPr>
          <w:sz w:val="28"/>
          <w:szCs w:val="28"/>
        </w:rPr>
      </w:pPr>
      <w:r>
        <w:rPr>
          <w:sz w:val="28"/>
          <w:szCs w:val="28"/>
        </w:rPr>
        <w:t>All of the references to NPPF in the supporting document seem to be</w:t>
      </w:r>
      <w:r w:rsidR="00850619">
        <w:rPr>
          <w:sz w:val="28"/>
          <w:szCs w:val="28"/>
        </w:rPr>
        <w:t xml:space="preserve"> general and</w:t>
      </w:r>
      <w:r>
        <w:rPr>
          <w:sz w:val="28"/>
          <w:szCs w:val="28"/>
        </w:rPr>
        <w:t xml:space="preserve"> irrelevant</w:t>
      </w:r>
      <w:r w:rsidR="00217D7F">
        <w:rPr>
          <w:sz w:val="28"/>
          <w:szCs w:val="28"/>
        </w:rPr>
        <w:t xml:space="preserve"> to this site. </w:t>
      </w:r>
    </w:p>
    <w:p w14:paraId="34F4F48A" w14:textId="77777777" w:rsidR="00353159" w:rsidRDefault="00217D7F">
      <w:pPr>
        <w:rPr>
          <w:sz w:val="28"/>
          <w:szCs w:val="28"/>
        </w:rPr>
      </w:pPr>
      <w:r>
        <w:rPr>
          <w:sz w:val="28"/>
          <w:szCs w:val="28"/>
        </w:rPr>
        <w:t>5.10.</w:t>
      </w:r>
      <w:r w:rsidR="00353159">
        <w:rPr>
          <w:sz w:val="28"/>
          <w:szCs w:val="28"/>
        </w:rPr>
        <w:t xml:space="preserve">, 5.18. </w:t>
      </w: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5.21.- The court case quoted appears to have no direct bearing on this application as this structure has never been </w:t>
      </w:r>
      <w:r w:rsidR="00E44007">
        <w:rPr>
          <w:sz w:val="28"/>
          <w:szCs w:val="28"/>
        </w:rPr>
        <w:t>occupied as a residential</w:t>
      </w:r>
      <w:r w:rsidR="00353159">
        <w:rPr>
          <w:sz w:val="28"/>
          <w:szCs w:val="28"/>
        </w:rPr>
        <w:t xml:space="preserve"> annexe. If it is deemed by the LPA to be correct</w:t>
      </w:r>
      <w:r w:rsidR="0007112F">
        <w:rPr>
          <w:sz w:val="28"/>
          <w:szCs w:val="28"/>
        </w:rPr>
        <w:t>ly stated by the applicant,</w:t>
      </w:r>
      <w:r w:rsidR="00353159">
        <w:rPr>
          <w:sz w:val="28"/>
          <w:szCs w:val="28"/>
        </w:rPr>
        <w:t xml:space="preserve"> then please supply evidence of previous planning permission for perusal.</w:t>
      </w:r>
    </w:p>
    <w:p w14:paraId="3456260E" w14:textId="77777777" w:rsidR="00217D7F" w:rsidRDefault="00353159">
      <w:pPr>
        <w:rPr>
          <w:sz w:val="28"/>
          <w:szCs w:val="28"/>
        </w:rPr>
      </w:pPr>
      <w:r>
        <w:rPr>
          <w:sz w:val="28"/>
          <w:szCs w:val="28"/>
        </w:rPr>
        <w:t>5.28</w:t>
      </w:r>
      <w:r w:rsidR="00217D7F">
        <w:rPr>
          <w:sz w:val="28"/>
          <w:szCs w:val="28"/>
        </w:rPr>
        <w:t xml:space="preserve">. </w:t>
      </w:r>
      <w:r w:rsidR="008D20BE">
        <w:rPr>
          <w:sz w:val="28"/>
          <w:szCs w:val="28"/>
        </w:rPr>
        <w:t>– NPPF Conclusions appear irrelevant to this site, and</w:t>
      </w:r>
      <w:r w:rsidR="00217D7F">
        <w:rPr>
          <w:sz w:val="28"/>
          <w:szCs w:val="28"/>
        </w:rPr>
        <w:t xml:space="preserve"> </w:t>
      </w:r>
      <w:r w:rsidR="008D20BE">
        <w:rPr>
          <w:sz w:val="28"/>
          <w:szCs w:val="28"/>
        </w:rPr>
        <w:t>t</w:t>
      </w:r>
      <w:r w:rsidR="00217D7F">
        <w:rPr>
          <w:sz w:val="28"/>
          <w:szCs w:val="28"/>
        </w:rPr>
        <w:t xml:space="preserve">he </w:t>
      </w:r>
      <w:proofErr w:type="spellStart"/>
      <w:r w:rsidR="00217D7F">
        <w:rPr>
          <w:sz w:val="28"/>
          <w:szCs w:val="28"/>
        </w:rPr>
        <w:t>L.P.Authority</w:t>
      </w:r>
      <w:proofErr w:type="spellEnd"/>
      <w:r w:rsidR="00217D7F">
        <w:rPr>
          <w:sz w:val="28"/>
          <w:szCs w:val="28"/>
        </w:rPr>
        <w:t xml:space="preserve"> </w:t>
      </w:r>
      <w:r w:rsidR="00217D7F" w:rsidRPr="008D20BE">
        <w:rPr>
          <w:sz w:val="28"/>
          <w:szCs w:val="28"/>
          <w:u w:val="single"/>
        </w:rPr>
        <w:t>can</w:t>
      </w:r>
      <w:r w:rsidR="00217D7F">
        <w:rPr>
          <w:sz w:val="28"/>
          <w:szCs w:val="28"/>
        </w:rPr>
        <w:t xml:space="preserve"> show </w:t>
      </w:r>
      <w:r>
        <w:rPr>
          <w:sz w:val="28"/>
          <w:szCs w:val="28"/>
        </w:rPr>
        <w:t>a 5 year supply of land.</w:t>
      </w:r>
    </w:p>
    <w:p w14:paraId="67FEAB58" w14:textId="77777777" w:rsidR="008D20BE" w:rsidRDefault="00353159" w:rsidP="008D20BE">
      <w:pPr>
        <w:rPr>
          <w:sz w:val="28"/>
          <w:szCs w:val="28"/>
        </w:rPr>
      </w:pPr>
      <w:r>
        <w:rPr>
          <w:sz w:val="28"/>
          <w:szCs w:val="28"/>
        </w:rPr>
        <w:t xml:space="preserve">All references with regard to </w:t>
      </w:r>
      <w:proofErr w:type="gramStart"/>
      <w:r>
        <w:rPr>
          <w:sz w:val="28"/>
          <w:szCs w:val="28"/>
        </w:rPr>
        <w:t>EHDC  District</w:t>
      </w:r>
      <w:proofErr w:type="gramEnd"/>
      <w:r>
        <w:rPr>
          <w:sz w:val="28"/>
          <w:szCs w:val="28"/>
        </w:rPr>
        <w:t xml:space="preserve"> Plan seem irrelevant at this time, as the plan is not yet available as it is still incomplete and undergoing change</w:t>
      </w:r>
      <w:r w:rsidR="008D20BE">
        <w:rPr>
          <w:sz w:val="28"/>
          <w:szCs w:val="28"/>
        </w:rPr>
        <w:t>.</w:t>
      </w:r>
    </w:p>
    <w:p w14:paraId="30003B04" w14:textId="77777777" w:rsidR="008D20BE" w:rsidRDefault="008D20BE" w:rsidP="008D20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The plot for 1, Hill Cottages, like all the other plots along Thorley Street have agreement for construction of 1 no.</w:t>
      </w:r>
      <w:proofErr w:type="gramEnd"/>
      <w:r>
        <w:rPr>
          <w:sz w:val="28"/>
          <w:szCs w:val="28"/>
        </w:rPr>
        <w:t xml:space="preserve"> residence only.</w:t>
      </w:r>
    </w:p>
    <w:p w14:paraId="13E4DF73" w14:textId="77777777" w:rsidR="008D20BE" w:rsidRDefault="008D20BE" w:rsidP="008D20BE">
      <w:pPr>
        <w:rPr>
          <w:sz w:val="28"/>
          <w:szCs w:val="28"/>
        </w:rPr>
      </w:pPr>
      <w:r>
        <w:rPr>
          <w:sz w:val="28"/>
          <w:szCs w:val="28"/>
        </w:rPr>
        <w:t>The original house at 1, Hill Cottages has already been substantially extended in the recent past, including the construction</w:t>
      </w:r>
      <w:r w:rsidR="00132F2B">
        <w:rPr>
          <w:sz w:val="28"/>
          <w:szCs w:val="28"/>
        </w:rPr>
        <w:t xml:space="preserve"> of the double garage on the boundary between no. 1, Hill Cottages and no.1, Thorley High.</w:t>
      </w:r>
    </w:p>
    <w:p w14:paraId="4E5CEDD5" w14:textId="77777777" w:rsidR="00132F2B" w:rsidRDefault="00132F2B" w:rsidP="008D20BE">
      <w:pPr>
        <w:rPr>
          <w:sz w:val="28"/>
          <w:szCs w:val="28"/>
        </w:rPr>
      </w:pPr>
      <w:r>
        <w:rPr>
          <w:sz w:val="28"/>
          <w:szCs w:val="28"/>
        </w:rPr>
        <w:t xml:space="preserve">The proposed additional residence is inappropriate for this site, as it falls outside the existing guidelines for additional buildings </w:t>
      </w:r>
      <w:r w:rsidR="00FD082F">
        <w:rPr>
          <w:sz w:val="28"/>
          <w:szCs w:val="28"/>
        </w:rPr>
        <w:t xml:space="preserve">ancillary </w:t>
      </w:r>
      <w:r>
        <w:rPr>
          <w:sz w:val="28"/>
          <w:szCs w:val="28"/>
        </w:rPr>
        <w:t xml:space="preserve">to the </w:t>
      </w:r>
      <w:r w:rsidR="00FD082F">
        <w:rPr>
          <w:sz w:val="28"/>
          <w:szCs w:val="28"/>
        </w:rPr>
        <w:t xml:space="preserve">main </w:t>
      </w:r>
      <w:r>
        <w:rPr>
          <w:sz w:val="28"/>
          <w:szCs w:val="28"/>
        </w:rPr>
        <w:t>existing house.</w:t>
      </w:r>
    </w:p>
    <w:p w14:paraId="5E1CE0EA" w14:textId="77777777" w:rsidR="0007112F" w:rsidRDefault="0007112F" w:rsidP="008D20BE">
      <w:pPr>
        <w:rPr>
          <w:sz w:val="28"/>
          <w:szCs w:val="28"/>
        </w:rPr>
      </w:pPr>
      <w:r>
        <w:rPr>
          <w:sz w:val="28"/>
          <w:szCs w:val="28"/>
        </w:rPr>
        <w:t xml:space="preserve">The construction of a 2 storey building on the boundary would breach the </w:t>
      </w:r>
      <w:proofErr w:type="gramStart"/>
      <w:r>
        <w:rPr>
          <w:sz w:val="28"/>
          <w:szCs w:val="28"/>
        </w:rPr>
        <w:t>allowable  effect</w:t>
      </w:r>
      <w:proofErr w:type="gramEnd"/>
      <w:r w:rsidR="00FD082F">
        <w:rPr>
          <w:sz w:val="28"/>
          <w:szCs w:val="28"/>
        </w:rPr>
        <w:t xml:space="preserve"> of light on and vision from </w:t>
      </w:r>
      <w:r>
        <w:rPr>
          <w:sz w:val="28"/>
          <w:szCs w:val="28"/>
        </w:rPr>
        <w:t xml:space="preserve"> the neighbouring property.</w:t>
      </w:r>
    </w:p>
    <w:p w14:paraId="14ED575D" w14:textId="77777777" w:rsidR="00132F2B" w:rsidRDefault="00132F2B" w:rsidP="008D20BE">
      <w:pPr>
        <w:rPr>
          <w:sz w:val="28"/>
          <w:szCs w:val="28"/>
        </w:rPr>
      </w:pPr>
      <w:r>
        <w:rPr>
          <w:sz w:val="28"/>
          <w:szCs w:val="28"/>
        </w:rPr>
        <w:t xml:space="preserve">In order to make the existing foundations suitable for a 2 </w:t>
      </w:r>
      <w:proofErr w:type="spellStart"/>
      <w:r>
        <w:rPr>
          <w:sz w:val="28"/>
          <w:szCs w:val="28"/>
        </w:rPr>
        <w:t>storey</w:t>
      </w:r>
      <w:proofErr w:type="gramStart"/>
      <w:r>
        <w:rPr>
          <w:sz w:val="28"/>
          <w:szCs w:val="28"/>
        </w:rPr>
        <w:t>,</w:t>
      </w:r>
      <w:r w:rsidR="0007112F">
        <w:rPr>
          <w:sz w:val="28"/>
          <w:szCs w:val="28"/>
        </w:rPr>
        <w:t>the</w:t>
      </w:r>
      <w:proofErr w:type="spellEnd"/>
      <w:proofErr w:type="gramEnd"/>
      <w:r w:rsidR="0007112F">
        <w:rPr>
          <w:sz w:val="28"/>
          <w:szCs w:val="28"/>
        </w:rPr>
        <w:t xml:space="preserve"> foundations would be partially in 1 Thorley High and also,</w:t>
      </w:r>
      <w:r>
        <w:rPr>
          <w:sz w:val="28"/>
          <w:szCs w:val="28"/>
        </w:rPr>
        <w:t xml:space="preserve"> this would have to be accessed from the property of no.1, Thorle</w:t>
      </w:r>
      <w:r w:rsidR="0007112F">
        <w:rPr>
          <w:sz w:val="28"/>
          <w:szCs w:val="28"/>
        </w:rPr>
        <w:t>y High through a mutually agreeable</w:t>
      </w:r>
      <w:r>
        <w:rPr>
          <w:sz w:val="28"/>
          <w:szCs w:val="28"/>
        </w:rPr>
        <w:t xml:space="preserve"> Party Wall</w:t>
      </w:r>
      <w:r w:rsidR="0007112F">
        <w:rPr>
          <w:sz w:val="28"/>
          <w:szCs w:val="28"/>
        </w:rPr>
        <w:t xml:space="preserve"> agreement.</w:t>
      </w:r>
    </w:p>
    <w:p w14:paraId="4050CEA3" w14:textId="77777777" w:rsidR="00850619" w:rsidRDefault="00850619" w:rsidP="008D20BE">
      <w:pPr>
        <w:rPr>
          <w:sz w:val="28"/>
          <w:szCs w:val="28"/>
        </w:rPr>
      </w:pPr>
    </w:p>
    <w:p w14:paraId="703D42E7" w14:textId="4A5BE68E" w:rsidR="00FD082F" w:rsidRDefault="00850619" w:rsidP="008D20BE">
      <w:pPr>
        <w:rPr>
          <w:sz w:val="28"/>
          <w:szCs w:val="28"/>
        </w:rPr>
      </w:pPr>
      <w:r>
        <w:rPr>
          <w:sz w:val="28"/>
          <w:szCs w:val="28"/>
        </w:rPr>
        <w:t xml:space="preserve">Thorley Parish Council believes that this application contravenes all the presently allowable </w:t>
      </w:r>
      <w:r w:rsidR="00FD082F">
        <w:rPr>
          <w:sz w:val="28"/>
          <w:szCs w:val="28"/>
        </w:rPr>
        <w:t>development on a single residential property, notwithstanding the substantial, partially erroneous and mostly irrelevant supporting document.</w:t>
      </w:r>
    </w:p>
    <w:p w14:paraId="793C99FE" w14:textId="77777777" w:rsidR="0007112F" w:rsidRPr="00BF1E42" w:rsidRDefault="0007112F" w:rsidP="008D20BE">
      <w:pPr>
        <w:rPr>
          <w:sz w:val="28"/>
          <w:szCs w:val="28"/>
        </w:rPr>
      </w:pPr>
      <w:bookmarkStart w:id="0" w:name="_GoBack"/>
      <w:bookmarkEnd w:id="0"/>
    </w:p>
    <w:sectPr w:rsidR="0007112F" w:rsidRPr="00BF1E42" w:rsidSect="00850619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42"/>
    <w:rsid w:val="0007112F"/>
    <w:rsid w:val="00132F2B"/>
    <w:rsid w:val="00217D7F"/>
    <w:rsid w:val="00343C8D"/>
    <w:rsid w:val="00353159"/>
    <w:rsid w:val="00363C17"/>
    <w:rsid w:val="00850619"/>
    <w:rsid w:val="008D20BE"/>
    <w:rsid w:val="00BF1E42"/>
    <w:rsid w:val="00E44007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B83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346</Words>
  <Characters>1975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rlumsden</dc:creator>
  <cp:lastModifiedBy>John Davies</cp:lastModifiedBy>
  <cp:revision>4</cp:revision>
  <dcterms:created xsi:type="dcterms:W3CDTF">2016-08-20T09:36:00Z</dcterms:created>
  <dcterms:modified xsi:type="dcterms:W3CDTF">2016-08-20T11:14:00Z</dcterms:modified>
</cp:coreProperties>
</file>